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296788" w:rsidRPr="00296788" w:rsidRDefault="00296788" w:rsidP="00296788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 w:rsidRPr="00296788">
              <w:rPr>
                <w:rFonts w:ascii="Arial" w:hAnsi="Arial" w:cs="Arial"/>
                <w:b/>
                <w:color w:val="000000"/>
              </w:rPr>
              <w:t xml:space="preserve">Regulation Manager </w:t>
            </w:r>
          </w:p>
          <w:p w:rsidR="00DB453D" w:rsidRDefault="00296788" w:rsidP="00296788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 w:rsidRPr="00296788">
              <w:rPr>
                <w:rFonts w:ascii="Arial" w:hAnsi="Arial" w:cs="Arial"/>
                <w:b/>
                <w:color w:val="000000"/>
              </w:rPr>
              <w:t>(Wholesale Markets)</w:t>
            </w: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296788" w:rsidRPr="00296788">
              <w:rPr>
                <w:rFonts w:ascii="Arial" w:hAnsi="Arial" w:cs="Arial"/>
                <w:b/>
                <w:lang w:val="en-GB"/>
              </w:rPr>
              <w:t xml:space="preserve">£54,669 - £65,537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296788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</w:t>
            </w:r>
            <w:r w:rsidR="00296788" w:rsidRPr="00296788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on </w:t>
            </w:r>
            <w:r w:rsidR="00471F95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Monday 24</w:t>
            </w:r>
            <w:r w:rsidR="00471F95" w:rsidRPr="00471F95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471F95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February 2020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62179F">
              <w:rPr>
                <w:rFonts w:ascii="Arial" w:hAnsi="Arial" w:cs="Arial"/>
                <w:b/>
              </w:rPr>
              <w:t xml:space="preserve">Week commencing </w:t>
            </w:r>
            <w:r w:rsidR="00471F95">
              <w:rPr>
                <w:rFonts w:ascii="Arial" w:hAnsi="Arial" w:cs="Arial"/>
                <w:b/>
              </w:rPr>
              <w:t>2</w:t>
            </w:r>
            <w:r w:rsidR="00471F95" w:rsidRPr="00471F95">
              <w:rPr>
                <w:rFonts w:ascii="Arial" w:hAnsi="Arial" w:cs="Arial"/>
                <w:b/>
                <w:vertAlign w:val="superscript"/>
              </w:rPr>
              <w:t>nd</w:t>
            </w:r>
            <w:r w:rsidR="00471F95">
              <w:rPr>
                <w:rFonts w:ascii="Arial" w:hAnsi="Arial" w:cs="Arial"/>
                <w:b/>
              </w:rPr>
              <w:t xml:space="preserve"> March 2020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62179F" w:rsidRDefault="00E141D4" w:rsidP="0062179F">
            <w:pPr>
              <w:widowControl/>
              <w:spacing w:after="120"/>
              <w:textAlignment w:val="baseline"/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Please provide an example(s) that demonstrates your </w:t>
            </w:r>
            <w:r w:rsidR="0062179F">
              <w:rPr>
                <w:rFonts w:ascii="Arial" w:eastAsia="Arial" w:hAnsi="Arial" w:cs="Arial"/>
                <w:bCs/>
                <w:i/>
                <w:iCs/>
                <w:lang w:val="en-GB"/>
              </w:rPr>
              <w:t>p</w:t>
            </w:r>
            <w:r w:rsidR="0062179F" w:rsidRPr="0062179F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roven experience of analysing electricity or energy </w:t>
            </w:r>
            <w:r w:rsidR="0062179F" w:rsidRPr="00471F95">
              <w:rPr>
                <w:rFonts w:ascii="Arial" w:eastAsia="Arial" w:hAnsi="Arial" w:cs="Arial"/>
                <w:bCs/>
                <w:i/>
                <w:iCs/>
                <w:u w:val="single"/>
                <w:lang w:val="en-GB"/>
              </w:rPr>
              <w:t>wholesale market</w:t>
            </w:r>
            <w:r w:rsidR="0062179F" w:rsidRPr="0062179F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specific issues and delivering significant outcomes for shareholders and/or consumers. </w:t>
            </w:r>
          </w:p>
          <w:p w:rsidR="00C844E3" w:rsidRPr="0052594D" w:rsidRDefault="00296788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  <w:r w:rsidRPr="00296788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. </w:t>
            </w: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62179F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Pr="0062179F" w:rsidRDefault="006F6870" w:rsidP="006F6870">
            <w:pPr>
              <w:ind w:right="-2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62179F" w:rsidRPr="0062179F" w:rsidRDefault="006F6870" w:rsidP="0062179F">
            <w:pPr>
              <w:widowControl/>
              <w:spacing w:after="120"/>
              <w:textAlignment w:val="baseline"/>
              <w:rPr>
                <w:rFonts w:ascii="Arial" w:eastAsia="Arial" w:hAnsi="Arial" w:cs="Arial"/>
                <w:i/>
              </w:rPr>
            </w:pPr>
            <w:r w:rsidRPr="00300561">
              <w:rPr>
                <w:rFonts w:ascii="Arial" w:eastAsia="Arial" w:hAnsi="Arial" w:cs="Arial"/>
                <w:i/>
              </w:rPr>
              <w:t>Please provide an example(s) that demonstrates</w:t>
            </w:r>
            <w:r w:rsidR="00E141D4">
              <w:rPr>
                <w:rFonts w:ascii="Arial" w:eastAsia="Arial" w:hAnsi="Arial" w:cs="Arial"/>
                <w:i/>
              </w:rPr>
              <w:t xml:space="preserve"> your</w:t>
            </w:r>
            <w:r w:rsidRPr="00300561">
              <w:rPr>
                <w:rFonts w:ascii="Arial" w:eastAsia="Arial" w:hAnsi="Arial" w:cs="Arial"/>
                <w:i/>
              </w:rPr>
              <w:t xml:space="preserve"> </w:t>
            </w:r>
            <w:r w:rsidR="0062179F">
              <w:rPr>
                <w:rFonts w:ascii="Arial" w:eastAsia="Arial" w:hAnsi="Arial" w:cs="Arial"/>
                <w:i/>
              </w:rPr>
              <w:t>p</w:t>
            </w:r>
            <w:r w:rsidR="0062179F" w:rsidRPr="0062179F">
              <w:rPr>
                <w:rFonts w:ascii="Arial" w:eastAsia="Arial" w:hAnsi="Arial" w:cs="Arial"/>
                <w:i/>
              </w:rPr>
              <w:t xml:space="preserve">roven experience of </w:t>
            </w:r>
            <w:proofErr w:type="spellStart"/>
            <w:r w:rsidR="0062179F" w:rsidRPr="0062179F">
              <w:rPr>
                <w:rFonts w:ascii="Arial" w:eastAsia="Arial" w:hAnsi="Arial" w:cs="Arial"/>
                <w:i/>
              </w:rPr>
              <w:t>analysing</w:t>
            </w:r>
            <w:proofErr w:type="spellEnd"/>
            <w:r w:rsidR="0062179F" w:rsidRPr="0062179F">
              <w:rPr>
                <w:rFonts w:ascii="Arial" w:eastAsia="Arial" w:hAnsi="Arial" w:cs="Arial"/>
                <w:i/>
              </w:rPr>
              <w:t xml:space="preserve"> complex information and making decisions based on the sound analysis of conflicting information. </w:t>
            </w: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4F5698" w:rsidRDefault="008C4814" w:rsidP="004F5698">
            <w:pPr>
              <w:widowControl/>
              <w:spacing w:after="120"/>
            </w:pPr>
            <w:r w:rsidRPr="00296788">
              <w:rPr>
                <w:rFonts w:ascii="Arial" w:eastAsia="Arial" w:hAnsi="Arial" w:cs="Arial"/>
                <w:bCs/>
                <w:i/>
                <w:iCs/>
              </w:rPr>
              <w:t xml:space="preserve">Please provide an example(s) that demonstrates your </w:t>
            </w:r>
            <w:r w:rsidR="004F5698">
              <w:rPr>
                <w:rFonts w:ascii="Arial" w:eastAsia="Arial" w:hAnsi="Arial" w:cs="Arial"/>
                <w:bCs/>
                <w:i/>
                <w:iCs/>
              </w:rPr>
              <w:t>p</w:t>
            </w:r>
            <w:r w:rsidR="004F5698" w:rsidRPr="004F5698">
              <w:rPr>
                <w:rFonts w:ascii="Arial" w:eastAsia="Arial" w:hAnsi="Arial" w:cs="Arial"/>
                <w:bCs/>
                <w:i/>
                <w:iCs/>
              </w:rPr>
              <w:t>roven experience of playing a leading role in teams to deliver high quality outputs in a complex environment.</w:t>
            </w:r>
          </w:p>
          <w:p w:rsidR="008C4814" w:rsidRPr="00296788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4F5698">
            <w:pPr>
              <w:ind w:right="101"/>
              <w:rPr>
                <w:rFonts w:ascii="Arial" w:hAnsi="Arial" w:cs="Arial"/>
                <w:i/>
              </w:rPr>
            </w:pPr>
          </w:p>
          <w:p w:rsidR="004F5698" w:rsidRDefault="004F5698" w:rsidP="004F5698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8C4814" w:rsidRDefault="008C481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7B196B" w:rsidRPr="007B196B" w:rsidRDefault="007B196B" w:rsidP="007B196B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4F5698" w:rsidRPr="001D74F1" w:rsidRDefault="008C4814" w:rsidP="004F5698">
            <w:pPr>
              <w:widowControl/>
              <w:spacing w:after="120"/>
            </w:pPr>
            <w:r w:rsidRPr="00296788">
              <w:rPr>
                <w:rFonts w:ascii="Arial" w:eastAsia="Arial" w:hAnsi="Arial" w:cs="Arial"/>
                <w:i/>
              </w:rPr>
              <w:t xml:space="preserve">Please provide an example(s) that demonstrates </w:t>
            </w:r>
            <w:r w:rsidR="00296788">
              <w:rPr>
                <w:rFonts w:ascii="Arial" w:eastAsia="Arial" w:hAnsi="Arial" w:cs="Arial"/>
                <w:i/>
              </w:rPr>
              <w:t xml:space="preserve">your </w:t>
            </w:r>
            <w:r w:rsidR="004F5698">
              <w:rPr>
                <w:rFonts w:ascii="Arial" w:eastAsia="Arial" w:hAnsi="Arial" w:cs="Arial"/>
                <w:i/>
              </w:rPr>
              <w:t>p</w:t>
            </w:r>
            <w:r w:rsidR="004F5698" w:rsidRPr="004F5698">
              <w:rPr>
                <w:rFonts w:ascii="Arial" w:eastAsia="Arial" w:hAnsi="Arial" w:cs="Arial"/>
                <w:i/>
              </w:rPr>
              <w:t>roven experience of influencing others to make decisions by presenting information persuasively and experience of critically evaluating and challenging different points of view.</w:t>
            </w: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Pr="00956E23" w:rsidRDefault="005C65F1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5C65F1" w:rsidRPr="005C65F1">
              <w:rPr>
                <w:rFonts w:ascii="Arial" w:hAnsi="Arial" w:cs="Arial"/>
                <w:i/>
              </w:rPr>
              <w:t>knowledge of the legal background to utility regulation.</w:t>
            </w: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Default="00C140E7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5C65F1" w:rsidRPr="0057392C" w:rsidRDefault="005C65F1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57392C" w:rsidRDefault="00C140E7" w:rsidP="00BC37D7">
            <w:pPr>
              <w:rPr>
                <w:rFonts w:ascii="Arial" w:hAnsi="Arial" w:cs="Arial"/>
              </w:rPr>
            </w:pPr>
            <w:r w:rsidRPr="008C4814">
              <w:rPr>
                <w:rFonts w:ascii="Arial" w:hAnsi="Arial" w:cs="Arial"/>
                <w:i/>
              </w:rPr>
              <w:t>Please provide an ex</w:t>
            </w:r>
            <w:r w:rsidR="00BC37D7" w:rsidRPr="008C4814">
              <w:rPr>
                <w:rFonts w:ascii="Arial" w:hAnsi="Arial" w:cs="Arial"/>
                <w:i/>
              </w:rPr>
              <w:t xml:space="preserve">ample(s) that demonstrates your </w:t>
            </w:r>
            <w:r w:rsidR="005C65F1" w:rsidRPr="005C65F1">
              <w:rPr>
                <w:rFonts w:ascii="Arial" w:hAnsi="Arial" w:cs="Arial"/>
                <w:i/>
                <w:lang w:val="en-GB"/>
              </w:rPr>
              <w:t>understanding of the Northern Ireland and Ireland regulatory scene in the context of the Single Electricity Market and the key features of UK utility regulation.</w:t>
            </w: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7922FC" w:rsidRDefault="00015F70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  <w:r w:rsidRPr="007922FC">
              <w:rPr>
                <w:rFonts w:ascii="Arial" w:hAnsi="Arial" w:cs="Arial"/>
                <w:i/>
              </w:rPr>
              <w:t>Please provide an exa</w:t>
            </w:r>
            <w:r w:rsidR="005C65F1">
              <w:rPr>
                <w:rFonts w:ascii="Arial" w:hAnsi="Arial" w:cs="Arial"/>
                <w:i/>
              </w:rPr>
              <w:t>mple(s) that demonstrates your</w:t>
            </w:r>
            <w:r w:rsidR="007922FC" w:rsidRPr="007922FC">
              <w:rPr>
                <w:rFonts w:ascii="Arial" w:hAnsi="Arial" w:cs="Arial"/>
                <w:i/>
              </w:rPr>
              <w:t xml:space="preserve"> </w:t>
            </w:r>
            <w:r w:rsidR="005C65F1" w:rsidRPr="005C65F1">
              <w:rPr>
                <w:rFonts w:ascii="Arial" w:hAnsi="Arial" w:cs="Arial"/>
                <w:i/>
              </w:rPr>
              <w:t>understanding of the principles of operation with</w:t>
            </w:r>
            <w:r w:rsidR="005C65F1">
              <w:rPr>
                <w:rFonts w:ascii="Arial" w:hAnsi="Arial" w:cs="Arial"/>
                <w:i/>
              </w:rPr>
              <w:t>in the Single Electricity Market.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5C65F1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471F95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471F95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471F95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471F95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62179F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Regulation Manager - Wholesale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62179F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Regulation Manager - Wholesale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62179F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WHO/RM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="00471F95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20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62179F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WHO/RM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="00471F95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20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0DF7"/>
    <w:multiLevelType w:val="hybridMultilevel"/>
    <w:tmpl w:val="DC8ED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305E3"/>
    <w:multiLevelType w:val="hybridMultilevel"/>
    <w:tmpl w:val="0040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13"/>
  </w:num>
  <w:num w:numId="6">
    <w:abstractNumId w:val="5"/>
  </w:num>
  <w:num w:numId="7">
    <w:abstractNumId w:val="17"/>
  </w:num>
  <w:num w:numId="8">
    <w:abstractNumId w:val="20"/>
  </w:num>
  <w:num w:numId="9">
    <w:abstractNumId w:val="22"/>
  </w:num>
  <w:num w:numId="10">
    <w:abstractNumId w:val="18"/>
  </w:num>
  <w:num w:numId="11">
    <w:abstractNumId w:val="19"/>
  </w:num>
  <w:num w:numId="12">
    <w:abstractNumId w:val="7"/>
  </w:num>
  <w:num w:numId="13">
    <w:abstractNumId w:val="2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</w:num>
  <w:num w:numId="23">
    <w:abstractNumId w:val="14"/>
  </w:num>
  <w:num w:numId="24">
    <w:abstractNumId w:val="9"/>
  </w:num>
  <w:num w:numId="25">
    <w:abstractNumId w:val="15"/>
  </w:num>
  <w:num w:numId="26">
    <w:abstractNumId w:val="11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96788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1F95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4F5698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5C65F1"/>
    <w:rsid w:val="006167BC"/>
    <w:rsid w:val="0062120D"/>
    <w:rsid w:val="0062179F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0AFE8-D7ED-4A0A-B818-EC0A085D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25</cp:revision>
  <cp:lastPrinted>2017-04-21T07:25:00Z</cp:lastPrinted>
  <dcterms:created xsi:type="dcterms:W3CDTF">2017-09-29T16:43:00Z</dcterms:created>
  <dcterms:modified xsi:type="dcterms:W3CDTF">2020-01-30T15:06:00Z</dcterms:modified>
</cp:coreProperties>
</file>